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INTERNAL STRIP-OUT WORKS</w:t>
      </w:r>
    </w:p>
    <w:p>
      <w:pPr>
        <w:spacing w:after="480"/>
      </w:pPr>
      <w:r>
        <w:rPr>
          <w:rFonts w:ascii="Aptos" w:hAnsi="Aptos"/>
          <w:b w:val="0"/>
          <w:color w:val="5E6B78"/>
          <w:sz w:val="26"/>
        </w:rPr>
        <w:t>Strip-Out Dalaman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MS-RNR-002</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internal strip-out works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internal strip-out works.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Barricades</w:t>
      </w:r>
    </w:p>
    <w:p>
      <w:pPr>
        <w:pStyle w:val="ListBullet"/>
        <w:spacing w:after="50"/>
        <w:ind w:left="369" w:hanging="170"/>
      </w:pPr>
      <w:r>
        <w:rPr>
          <w:rFonts w:ascii="Aptos" w:hAnsi="Aptos"/>
          <w:b w:val="0"/>
          <w:color w:val="263442"/>
          <w:sz w:val="19"/>
        </w:rPr>
        <w:t>Waste containers</w:t>
      </w:r>
    </w:p>
    <w:p>
      <w:pPr>
        <w:pStyle w:val="ListBullet"/>
        <w:spacing w:after="50"/>
        <w:ind w:left="369" w:hanging="170"/>
      </w:pPr>
      <w:r>
        <w:rPr>
          <w:rFonts w:ascii="Aptos" w:hAnsi="Aptos"/>
          <w:b w:val="0"/>
          <w:color w:val="263442"/>
          <w:sz w:val="19"/>
        </w:rPr>
        <w:t>Protection materials</w:t>
      </w:r>
    </w:p>
    <w:p>
      <w:pPr>
        <w:pStyle w:val="ListBullet"/>
        <w:spacing w:after="50"/>
        <w:ind w:left="369" w:hanging="170"/>
      </w:pPr>
      <w:r>
        <w:rPr>
          <w:rFonts w:ascii="Aptos" w:hAnsi="Aptos"/>
          <w:b w:val="0"/>
          <w:color w:val="263442"/>
          <w:sz w:val="19"/>
        </w:rPr>
        <w:t>Temporary caps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Hand tools</w:t>
      </w:r>
    </w:p>
    <w:p>
      <w:pPr>
        <w:pStyle w:val="ListBullet"/>
        <w:spacing w:after="50"/>
        <w:ind w:left="369" w:hanging="170"/>
      </w:pPr>
      <w:r>
        <w:rPr>
          <w:rFonts w:ascii="Aptos" w:hAnsi="Aptos"/>
          <w:b w:val="0"/>
          <w:color w:val="263442"/>
          <w:sz w:val="19"/>
        </w:rPr>
        <w:t>Small lifting aids</w:t>
      </w:r>
    </w:p>
    <w:p>
      <w:pPr>
        <w:pStyle w:val="ListBullet"/>
        <w:spacing w:after="50"/>
        <w:ind w:left="369" w:hanging="170"/>
      </w:pPr>
      <w:r>
        <w:rPr>
          <w:rFonts w:ascii="Aptos" w:hAnsi="Aptos"/>
          <w:b w:val="0"/>
          <w:color w:val="263442"/>
          <w:sz w:val="19"/>
        </w:rPr>
        <w:t>Dust extraction</w:t>
      </w:r>
    </w:p>
    <w:p>
      <w:pPr>
        <w:pStyle w:val="ListBullet"/>
        <w:spacing w:after="50"/>
        <w:ind w:left="369" w:hanging="170"/>
      </w:pPr>
      <w:r>
        <w:rPr>
          <w:rFonts w:ascii="Aptos" w:hAnsi="Aptos"/>
          <w:b w:val="0"/>
          <w:color w:val="263442"/>
          <w:sz w:val="19"/>
        </w:rPr>
        <w:t>Service detectors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internal strip-out works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Barricades, Waste containers, Protection materials, Temporary caps.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strip-out drawings. </w:t>
      </w:r>
      <w:r>
        <w:rPr>
          <w:rFonts w:ascii="Aptos" w:hAnsi="Aptos"/>
          <w:b w:val="0"/>
          <w:color w:val="263442"/>
          <w:sz w:val="19"/>
        </w:rPr>
        <w:t>Approve the strip-out drawings, hazardous-material survey and salvage schedule.</w:t>
      </w:r>
    </w:p>
    <w:p>
      <w:pPr>
        <w:keepLines/>
        <w:spacing w:after="100" w:line="269" w:lineRule="auto"/>
        <w:ind w:left="369" w:hanging="369"/>
      </w:pPr>
      <w:r>
        <w:rPr>
          <w:rFonts w:ascii="Aptos" w:hAnsi="Aptos"/>
          <w:b/>
          <w:color w:val="071E33"/>
          <w:sz w:val="19"/>
        </w:rPr>
        <w:t xml:space="preserve">2. Isolate, test and label affected electrical, water, gas and data services. </w:t>
      </w:r>
    </w:p>
    <w:p>
      <w:pPr>
        <w:keepLines/>
        <w:spacing w:after="100" w:line="269" w:lineRule="auto"/>
        <w:ind w:left="369" w:hanging="369"/>
      </w:pPr>
      <w:r>
        <w:rPr>
          <w:rFonts w:ascii="Aptos" w:hAnsi="Aptos"/>
          <w:b/>
          <w:color w:val="071E33"/>
          <w:sz w:val="19"/>
        </w:rPr>
        <w:t xml:space="preserve">3. Protect retained elements. </w:t>
      </w:r>
      <w:r>
        <w:rPr>
          <w:rFonts w:ascii="Aptos" w:hAnsi="Aptos"/>
          <w:b w:val="0"/>
          <w:color w:val="263442"/>
          <w:sz w:val="19"/>
        </w:rPr>
        <w:t>Protect retained elements and establish waste routes and exclusion zones.</w:t>
      </w:r>
    </w:p>
    <w:p>
      <w:pPr>
        <w:keepLines/>
        <w:spacing w:after="100" w:line="269" w:lineRule="auto"/>
        <w:ind w:left="369" w:hanging="369"/>
      </w:pPr>
      <w:r>
        <w:rPr>
          <w:rFonts w:ascii="Aptos" w:hAnsi="Aptos"/>
          <w:b/>
          <w:color w:val="071E33"/>
          <w:sz w:val="19"/>
        </w:rPr>
        <w:t xml:space="preserve">4. Remove fittings, finishes. </w:t>
      </w:r>
      <w:r>
        <w:rPr>
          <w:rFonts w:ascii="Aptos" w:hAnsi="Aptos"/>
          <w:b w:val="0"/>
          <w:color w:val="263442"/>
          <w:sz w:val="19"/>
        </w:rPr>
        <w:t>Remove fittings, finishes and non-structural elements in a controlled top-down sequence.</w:t>
      </w:r>
    </w:p>
    <w:p>
      <w:pPr>
        <w:keepLines/>
        <w:spacing w:after="100" w:line="269" w:lineRule="auto"/>
        <w:ind w:left="369" w:hanging="369"/>
      </w:pPr>
      <w:r>
        <w:rPr>
          <w:rFonts w:ascii="Aptos" w:hAnsi="Aptos"/>
          <w:b/>
          <w:color w:val="071E33"/>
          <w:sz w:val="19"/>
        </w:rPr>
        <w:t xml:space="preserve">5. Segregate salvage, recyclable, hazardous. </w:t>
      </w:r>
      <w:r>
        <w:rPr>
          <w:rFonts w:ascii="Aptos" w:hAnsi="Aptos"/>
          <w:b w:val="0"/>
          <w:color w:val="263442"/>
          <w:sz w:val="19"/>
        </w:rPr>
        <w:t>Segregate salvage, recyclable, hazardous and general waste.</w:t>
      </w:r>
    </w:p>
    <w:p>
      <w:pPr>
        <w:keepLines/>
        <w:spacing w:after="100" w:line="269" w:lineRule="auto"/>
        <w:ind w:left="369" w:hanging="369"/>
      </w:pPr>
      <w:r>
        <w:rPr>
          <w:rFonts w:ascii="Aptos" w:hAnsi="Aptos"/>
          <w:b/>
          <w:color w:val="071E33"/>
          <w:sz w:val="19"/>
        </w:rPr>
        <w:t xml:space="preserve">6. Cap services, clean the area. </w:t>
      </w:r>
      <w:r>
        <w:rPr>
          <w:rFonts w:ascii="Aptos" w:hAnsi="Aptos"/>
          <w:b w:val="0"/>
          <w:color w:val="263442"/>
          <w:sz w:val="19"/>
        </w:rPr>
        <w:t>Cap services, clean the area and survey retained structure before handover.</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survey and scope; service isolation; protection; removal sequence; waste records; retained condition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hidden services; falling materials; dust; sharp objects; manual handling.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Survey and scope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Service isolation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Protection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Removal sequence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Waste records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Retained condition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Hidden services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Falling materials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Dust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Sharp objects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Manual handling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MS-RNR-002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Internal Strip-Out Works</dc:title>
  <dc:subject>Editable construction method statement template</dc:subject>
  <dc:creator>Method Statement Hub Malaysia</dc:creator>
  <cp:keywords>strip out, renovation, removal</cp:keywords>
  <dc:description>generated by python-docx</dc:description>
  <cp:lastModifiedBy/>
  <cp:revision>1</cp:revision>
  <dcterms:created xsi:type="dcterms:W3CDTF">2013-12-23T23:15:00Z</dcterms:created>
  <dcterms:modified xsi:type="dcterms:W3CDTF">2013-12-23T23:15:00Z</dcterms:modified>
  <cp:category/>
</cp:coreProperties>
</file>